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7F" w:rsidRDefault="00493B7F" w:rsidP="00493B7F">
      <w:pPr>
        <w:jc w:val="right"/>
        <w:rPr>
          <w:b/>
          <w:sz w:val="36"/>
          <w:szCs w:val="36"/>
        </w:rPr>
      </w:pPr>
      <w:r>
        <w:rPr>
          <w:b/>
          <w:sz w:val="28"/>
          <w:szCs w:val="28"/>
        </w:rPr>
        <w:t>проект</w:t>
      </w:r>
    </w:p>
    <w:p w:rsidR="00493B7F" w:rsidRDefault="00493B7F" w:rsidP="00493B7F">
      <w:pPr>
        <w:jc w:val="right"/>
        <w:rPr>
          <w:b/>
          <w:sz w:val="28"/>
          <w:szCs w:val="28"/>
        </w:rPr>
      </w:pPr>
    </w:p>
    <w:p w:rsidR="00493B7F" w:rsidRPr="00005767" w:rsidRDefault="00493B7F" w:rsidP="00493B7F">
      <w:pPr>
        <w:jc w:val="center"/>
        <w:rPr>
          <w:b/>
          <w:sz w:val="28"/>
          <w:szCs w:val="28"/>
          <w:lang w:val="de-LU"/>
        </w:rPr>
      </w:pPr>
      <w:r w:rsidRPr="00005767">
        <w:rPr>
          <w:b/>
          <w:sz w:val="28"/>
          <w:szCs w:val="28"/>
          <w:lang w:val="de-LU"/>
        </w:rPr>
        <w:t xml:space="preserve">АДМИНИСТРАЦИЯ </w:t>
      </w:r>
      <w:r w:rsidRPr="00005767">
        <w:rPr>
          <w:b/>
          <w:sz w:val="28"/>
          <w:szCs w:val="28"/>
        </w:rPr>
        <w:t>КУЛИКОВСКОГО</w:t>
      </w:r>
      <w:r w:rsidRPr="00005767">
        <w:rPr>
          <w:b/>
          <w:sz w:val="28"/>
          <w:szCs w:val="28"/>
          <w:lang w:val="de-LU"/>
        </w:rPr>
        <w:t xml:space="preserve"> СЕЛЬСКОГО ПОСЕЛЕНИЯ</w:t>
      </w:r>
    </w:p>
    <w:p w:rsidR="00493B7F" w:rsidRPr="00005767" w:rsidRDefault="00493B7F" w:rsidP="00493B7F">
      <w:pPr>
        <w:jc w:val="center"/>
        <w:rPr>
          <w:b/>
          <w:sz w:val="28"/>
          <w:szCs w:val="28"/>
          <w:lang w:val="de-LU"/>
        </w:rPr>
      </w:pPr>
      <w:r w:rsidRPr="00005767">
        <w:rPr>
          <w:b/>
          <w:sz w:val="28"/>
          <w:szCs w:val="28"/>
          <w:lang w:val="de-LU"/>
        </w:rPr>
        <w:t>КАЛАЧИНСКОГО МУНИЦИПАЛЬНОГО РАЙОНА</w:t>
      </w:r>
    </w:p>
    <w:p w:rsidR="00493B7F" w:rsidRPr="00005767" w:rsidRDefault="00493B7F" w:rsidP="00493B7F">
      <w:pPr>
        <w:jc w:val="center"/>
        <w:rPr>
          <w:b/>
          <w:sz w:val="28"/>
          <w:szCs w:val="28"/>
          <w:lang w:val="de-LU"/>
        </w:rPr>
      </w:pPr>
      <w:r w:rsidRPr="00005767">
        <w:rPr>
          <w:b/>
          <w:sz w:val="28"/>
          <w:szCs w:val="28"/>
          <w:lang w:val="de-LU"/>
        </w:rPr>
        <w:t>ОМСКОЙ ОБЛАСТИ</w:t>
      </w:r>
    </w:p>
    <w:p w:rsidR="00493B7F" w:rsidRPr="00005767" w:rsidRDefault="00493B7F" w:rsidP="00493B7F">
      <w:pPr>
        <w:jc w:val="center"/>
        <w:rPr>
          <w:sz w:val="28"/>
          <w:szCs w:val="28"/>
          <w:lang w:val="de-LU"/>
        </w:rPr>
      </w:pPr>
    </w:p>
    <w:p w:rsidR="00493B7F" w:rsidRPr="00005767" w:rsidRDefault="00493B7F" w:rsidP="00493B7F">
      <w:pPr>
        <w:jc w:val="center"/>
        <w:rPr>
          <w:b/>
          <w:sz w:val="28"/>
          <w:szCs w:val="28"/>
        </w:rPr>
      </w:pPr>
      <w:r w:rsidRPr="00005767">
        <w:rPr>
          <w:b/>
          <w:sz w:val="28"/>
          <w:szCs w:val="28"/>
          <w:lang w:val="de-LU"/>
        </w:rPr>
        <w:t>ПОСТАНОВЛЕНИЕ</w:t>
      </w:r>
    </w:p>
    <w:p w:rsidR="00493B7F" w:rsidRPr="00005767" w:rsidRDefault="00493B7F" w:rsidP="00493B7F">
      <w:pPr>
        <w:jc w:val="both"/>
        <w:rPr>
          <w:sz w:val="28"/>
          <w:szCs w:val="28"/>
        </w:rPr>
      </w:pPr>
    </w:p>
    <w:p w:rsidR="00493B7F" w:rsidRPr="00005767" w:rsidRDefault="00493B7F" w:rsidP="00493B7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____2025</w:t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  <w:t>№ -па</w:t>
      </w:r>
    </w:p>
    <w:p w:rsidR="00493B7F" w:rsidRDefault="00493B7F" w:rsidP="00493B7F">
      <w:pPr>
        <w:jc w:val="center"/>
        <w:rPr>
          <w:color w:val="000000"/>
          <w:sz w:val="28"/>
          <w:szCs w:val="28"/>
        </w:rPr>
      </w:pPr>
    </w:p>
    <w:p w:rsidR="00493B7F" w:rsidRDefault="00493B7F" w:rsidP="00493B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color w:val="000000"/>
          <w:sz w:val="28"/>
          <w:szCs w:val="28"/>
        </w:rPr>
        <w:t xml:space="preserve">Куликовского сельского поселения </w:t>
      </w:r>
      <w:r>
        <w:rPr>
          <w:color w:val="000000"/>
          <w:sz w:val="28"/>
          <w:szCs w:val="28"/>
        </w:rPr>
        <w:t>Калачинского муниципального района Омской области и ее должностных лиц</w:t>
      </w:r>
    </w:p>
    <w:p w:rsidR="00493B7F" w:rsidRDefault="00493B7F" w:rsidP="00493B7F">
      <w:pPr>
        <w:jc w:val="center"/>
        <w:rPr>
          <w:color w:val="000000"/>
          <w:sz w:val="28"/>
          <w:szCs w:val="28"/>
        </w:rPr>
      </w:pPr>
    </w:p>
    <w:p w:rsidR="00493B7F" w:rsidRDefault="00493B7F" w:rsidP="00493B7F">
      <w:pPr>
        <w:jc w:val="center"/>
      </w:pPr>
    </w:p>
    <w:p w:rsidR="00493B7F" w:rsidRDefault="00493B7F" w:rsidP="00493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Омской области от 29.06.2017 № 1983-ОЗ «О противодействии коррупции в Омской области» Администрация Куликовского сельского поселения Калачинского муниципального района Омской области постановляет:</w:t>
      </w:r>
    </w:p>
    <w:p w:rsidR="00493B7F" w:rsidRDefault="00493B7F" w:rsidP="00493B7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Порядок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Куликовского сельского поселения Калачинского муниципального района Омской области и ее должностных лиц согласно приложению к настоящему постановлению.</w:t>
      </w:r>
    </w:p>
    <w:p w:rsidR="00493B7F" w:rsidRDefault="00493B7F" w:rsidP="00493B7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- «ADMKALACHINSK.RU». </w:t>
      </w:r>
    </w:p>
    <w:p w:rsidR="00493B7F" w:rsidRDefault="00493B7F" w:rsidP="00493B7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93B7F" w:rsidRDefault="00493B7F" w:rsidP="00493B7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493B7F" w:rsidRDefault="00493B7F" w:rsidP="00493B7F">
      <w:pPr>
        <w:pStyle w:val="10"/>
        <w:spacing w:after="0"/>
        <w:jc w:val="both"/>
      </w:pPr>
    </w:p>
    <w:p w:rsidR="00493B7F" w:rsidRDefault="00493B7F" w:rsidP="00493B7F">
      <w:pPr>
        <w:pStyle w:val="10"/>
        <w:spacing w:after="0"/>
        <w:jc w:val="both"/>
      </w:pPr>
    </w:p>
    <w:p w:rsidR="00493B7F" w:rsidRDefault="00493B7F" w:rsidP="00493B7F">
      <w:pPr>
        <w:pStyle w:val="10"/>
        <w:spacing w:after="0"/>
        <w:jc w:val="both"/>
      </w:pPr>
      <w:r>
        <w:t xml:space="preserve">Глава Куликовского сельского поселения                                      В.В. Балякно </w:t>
      </w:r>
    </w:p>
    <w:p w:rsidR="00493B7F" w:rsidRDefault="00493B7F" w:rsidP="00493B7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3B7F" w:rsidRDefault="00493B7F" w:rsidP="00493B7F"/>
    <w:p w:rsidR="00493B7F" w:rsidRDefault="00493B7F" w:rsidP="00493B7F"/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493B7F" w:rsidTr="00493B7F">
        <w:trPr>
          <w:trHeight w:val="2219"/>
        </w:trPr>
        <w:tc>
          <w:tcPr>
            <w:tcW w:w="4002" w:type="dxa"/>
          </w:tcPr>
          <w:p w:rsidR="00493B7F" w:rsidRDefault="00493B7F" w:rsidP="00493B7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493B7F" w:rsidRDefault="00493B7F" w:rsidP="00493B7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>
              <w:rPr>
                <w:color w:val="000000"/>
                <w:sz w:val="28"/>
                <w:szCs w:val="28"/>
              </w:rPr>
              <w:t xml:space="preserve">Куликовского сельского поселения </w:t>
            </w:r>
            <w:r>
              <w:rPr>
                <w:sz w:val="28"/>
                <w:szCs w:val="28"/>
                <w:lang w:eastAsia="en-US"/>
              </w:rPr>
              <w:t>Калачинского муниципального района Омской области</w:t>
            </w:r>
          </w:p>
          <w:p w:rsidR="00493B7F" w:rsidRDefault="00493B7F" w:rsidP="00493B7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 2025 г. № ___</w:t>
            </w:r>
            <w:proofErr w:type="gramStart"/>
            <w:r>
              <w:rPr>
                <w:sz w:val="28"/>
                <w:szCs w:val="28"/>
                <w:lang w:eastAsia="en-US"/>
              </w:rPr>
              <w:t>_-</w:t>
            </w:r>
            <w:proofErr w:type="gramEnd"/>
            <w:r>
              <w:rPr>
                <w:sz w:val="28"/>
                <w:szCs w:val="28"/>
                <w:lang w:eastAsia="en-US"/>
              </w:rPr>
              <w:t>па</w:t>
            </w:r>
          </w:p>
          <w:p w:rsidR="00493B7F" w:rsidRDefault="00493B7F" w:rsidP="00493B7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493B7F" w:rsidRDefault="00493B7F" w:rsidP="00493B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3B7F" w:rsidRDefault="00493B7F" w:rsidP="00493B7F">
      <w:pPr>
        <w:widowControl w:val="0"/>
        <w:autoSpaceDE w:val="0"/>
        <w:autoSpaceDN w:val="0"/>
        <w:ind w:firstLine="540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Куликовского сельского поселения Калачинского муниципального района Омской области</w:t>
      </w:r>
      <w:r>
        <w:t xml:space="preserve"> </w:t>
      </w:r>
      <w:r>
        <w:rPr>
          <w:color w:val="000000"/>
          <w:sz w:val="28"/>
          <w:szCs w:val="28"/>
        </w:rPr>
        <w:t>и ее должностных лиц</w:t>
      </w:r>
    </w:p>
    <w:p w:rsidR="00493B7F" w:rsidRDefault="00493B7F" w:rsidP="00493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color w:val="000000"/>
          <w:sz w:val="28"/>
          <w:szCs w:val="28"/>
        </w:rPr>
        <w:t xml:space="preserve">Куликовского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 и ее должностных лиц (далее - Порядок) разработан в соответствии с Федеральным законом от 25 декабря 2008 года № 273-ФЗ «О противодействии коррупции», Законом Омской области от 29.06.2017 № 1983-ОЗ «О противодействии коррупции в Омской области» и устанавливает процедуру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color w:val="000000"/>
          <w:sz w:val="28"/>
          <w:szCs w:val="28"/>
        </w:rPr>
        <w:t xml:space="preserve">Куликовского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 и ее должностных лиц (далее соответственно - вопросы правоприменительной практики, судебные решения, Администрация)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выработки и принятия мер по предупреждению и устранению причин выявленных нарушений.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вопросов правоприменительной практики включает в себя: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вступивших в законную силу судебных решений;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должностных лиц;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последующая разработка и реализация системы мер, направленных на устранение и предупреждение указанных причин;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результативности принятых мер, последующей правоприменительной практики.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Учет судебных решений осуществляется Управлением правого обеспечения Администрации.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вопросов правоприменительной практики осуществляется рабочей группой по рассмотрению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и ее должностных лиц (далее - рабочая группа), состав которой утверждается распоряжением Главы </w:t>
      </w:r>
      <w:r>
        <w:rPr>
          <w:color w:val="000000"/>
          <w:sz w:val="28"/>
          <w:szCs w:val="28"/>
        </w:rPr>
        <w:t xml:space="preserve">Куликовского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Рабочая группа формируется в составе председателя рабочей группы, его заместителя, секретаря рабочей группы и членов рабочей группы.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ее членов.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Заседания рабочей группы проводятся не реже одного раза в квартал.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Рассмотрению на заседании рабочей группы подлежат судебные решения, вступившие в законную силу в период с первого по последнее число отчетного квартала (далее - исследуемый период).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Сведения, указанные в пункте 3 настоящего Порядка, обобщаются и представляются председателю рабочей группы в течение 3 рабочих дней начиная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последнего числа месяца.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пунктом 6 настоящего Порядка, по каждому случаю признания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Секретарь рабочей группы оповещает всех членов рабочей группы и иных лиц (при необходимости) о дате, месте и времени проведения заседания рабочей группы.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Рассмотрение вопроса правоприменительной практики может быть отложено при необходимости получения дополнительных материалов.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ходе рассмотрения вопроса правоприменительной практики по каждому случаю признания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</w:t>
      </w:r>
      <w:r>
        <w:rPr>
          <w:sz w:val="28"/>
          <w:szCs w:val="28"/>
        </w:rPr>
        <w:lastRenderedPageBreak/>
        <w:t xml:space="preserve">актов, незаконными решений и действий (бездействия) Администрации и ее должностных лиц определяются: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причины принятия ненормативных правовых актов, решений и совершения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должностными лицами, признанных судом недействительными (незаконными);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причины, послужившие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должностных лиц.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 итогам рассмотрения вопросов правоприменительной практики рабочая группа принимает решение, в котором: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устанавливается, что в рассматриваемой ситуации содержатся (не содержатся) признаки коррупционных фактов;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даются рекомендации к 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>
        <w:rPr>
          <w:sz w:val="28"/>
          <w:szCs w:val="28"/>
        </w:rPr>
        <w:t>разработки</w:t>
      </w:r>
      <w:proofErr w:type="gramEnd"/>
      <w:r>
        <w:rPr>
          <w:sz w:val="28"/>
          <w:szCs w:val="28"/>
        </w:rPr>
        <w:t xml:space="preserve"> и принятия таких мер.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Решение рабочей группы оформляется протоколом, который подписывается председателем рабочей </w:t>
      </w:r>
      <w:bookmarkStart w:id="0" w:name="_GoBack"/>
      <w:bookmarkEnd w:id="0"/>
      <w:r>
        <w:rPr>
          <w:sz w:val="28"/>
          <w:szCs w:val="28"/>
        </w:rPr>
        <w:t xml:space="preserve">группы или заместителем председателя рабочей группы и секретарем рабочей группы.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заседания рабочей группы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результатам рассмотрения судебных решений принимаются соответствующие меры по недопущению причин, повлекших нарушения. </w:t>
      </w:r>
    </w:p>
    <w:p w:rsidR="00493B7F" w:rsidRDefault="00493B7F" w:rsidP="00493B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установления коррупционных фактов, послуживших основанием для принятия решения о признании незаконным ненормативного акта, </w:t>
      </w:r>
      <w:proofErr w:type="gramStart"/>
      <w:r>
        <w:rPr>
          <w:sz w:val="28"/>
          <w:szCs w:val="28"/>
        </w:rPr>
        <w:t>незаконными</w:t>
      </w:r>
      <w:proofErr w:type="gramEnd"/>
      <w:r>
        <w:rPr>
          <w:sz w:val="28"/>
          <w:szCs w:val="28"/>
        </w:rPr>
        <w:t xml:space="preserve"> решений и действий (бездействия) должностных лиц, рассматривается вопрос о привлечении виновных лиц к дисциплинарной ответственности. </w:t>
      </w:r>
    </w:p>
    <w:p w:rsidR="007437EE" w:rsidRDefault="007437EE" w:rsidP="00493B7F"/>
    <w:sectPr w:rsidR="007437EE" w:rsidSect="00493B7F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BE"/>
    <w:rsid w:val="001709BE"/>
    <w:rsid w:val="001D6F3C"/>
    <w:rsid w:val="00493B7F"/>
    <w:rsid w:val="007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B7F"/>
    <w:pPr>
      <w:spacing w:before="100" w:beforeAutospacing="1" w:after="100" w:afterAutospacing="1"/>
    </w:pPr>
  </w:style>
  <w:style w:type="character" w:customStyle="1" w:styleId="1">
    <w:name w:val="р1 Знак"/>
    <w:link w:val="10"/>
    <w:locked/>
    <w:rsid w:val="00493B7F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">
    <w:name w:val="р1"/>
    <w:basedOn w:val="a4"/>
    <w:link w:val="1"/>
    <w:qFormat/>
    <w:rsid w:val="00493B7F"/>
    <w:rPr>
      <w:noProof/>
      <w:sz w:val="28"/>
      <w:szCs w:val="28"/>
      <w:lang w:eastAsia="en-US"/>
    </w:rPr>
  </w:style>
  <w:style w:type="table" w:styleId="a5">
    <w:name w:val="Table Grid"/>
    <w:basedOn w:val="a1"/>
    <w:uiPriority w:val="39"/>
    <w:rsid w:val="0049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493B7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93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B7F"/>
    <w:pPr>
      <w:spacing w:before="100" w:beforeAutospacing="1" w:after="100" w:afterAutospacing="1"/>
    </w:pPr>
  </w:style>
  <w:style w:type="character" w:customStyle="1" w:styleId="1">
    <w:name w:val="р1 Знак"/>
    <w:link w:val="10"/>
    <w:locked/>
    <w:rsid w:val="00493B7F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">
    <w:name w:val="р1"/>
    <w:basedOn w:val="a4"/>
    <w:link w:val="1"/>
    <w:qFormat/>
    <w:rsid w:val="00493B7F"/>
    <w:rPr>
      <w:noProof/>
      <w:sz w:val="28"/>
      <w:szCs w:val="28"/>
      <w:lang w:eastAsia="en-US"/>
    </w:rPr>
  </w:style>
  <w:style w:type="table" w:styleId="a5">
    <w:name w:val="Table Grid"/>
    <w:basedOn w:val="a1"/>
    <w:uiPriority w:val="39"/>
    <w:rsid w:val="0049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493B7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93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2025-04-10T04:56:00Z</dcterms:created>
  <dcterms:modified xsi:type="dcterms:W3CDTF">2025-04-10T05:02:00Z</dcterms:modified>
</cp:coreProperties>
</file>